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00" w:rsidRPr="00EC5D50" w:rsidRDefault="00DC6C00" w:rsidP="00DC6C00">
      <w:pPr>
        <w:pStyle w:val="Heading2"/>
        <w:rPr>
          <w:rFonts w:asciiTheme="minorHAnsi" w:hAnsiTheme="minorHAnsi" w:cstheme="minorHAnsi"/>
        </w:rPr>
      </w:pPr>
      <w:r w:rsidRPr="00EC5D50">
        <w:rPr>
          <w:rFonts w:asciiTheme="minorHAnsi" w:hAnsiTheme="minorHAnsi" w:cstheme="minorHAnsi"/>
        </w:rPr>
        <w:t>“God Sends His Word to Heal,” The Prayer Experience</w:t>
      </w:r>
    </w:p>
    <w:p w:rsidR="00DC6C00" w:rsidRPr="00146BF2" w:rsidRDefault="00DC6C00" w:rsidP="00DC6C00">
      <w:r w:rsidRPr="00146BF2">
        <w:t xml:space="preserve">This prayer is woven from Scripture. It is to be </w:t>
      </w:r>
      <w:r w:rsidRPr="00146BF2">
        <w:rPr>
          <w:u w:val="single"/>
        </w:rPr>
        <w:t>spoken</w:t>
      </w:r>
      <w:r w:rsidRPr="00146BF2">
        <w:t xml:space="preserve"> from the heart</w:t>
      </w:r>
      <w:r>
        <w:t>,</w:t>
      </w:r>
      <w:r w:rsidRPr="00146BF2">
        <w:t xml:space="preserve"> so </w:t>
      </w:r>
      <w:r w:rsidRPr="00146BF2">
        <w:rPr>
          <w:u w:val="single"/>
        </w:rPr>
        <w:t>speak slowly</w:t>
      </w:r>
      <w:r w:rsidRPr="00146BF2">
        <w:t xml:space="preserve">, </w:t>
      </w:r>
      <w:r w:rsidRPr="00146BF2">
        <w:rPr>
          <w:u w:val="single"/>
        </w:rPr>
        <w:t>pause</w:t>
      </w:r>
      <w:r w:rsidRPr="00146BF2">
        <w:t xml:space="preserve">, </w:t>
      </w:r>
      <w:r w:rsidRPr="004C296E">
        <w:rPr>
          <w:u w:val="single"/>
        </w:rPr>
        <w:t>see</w:t>
      </w:r>
      <w:r w:rsidRPr="004C296E">
        <w:t xml:space="preserve"> (picture</w:t>
      </w:r>
      <w:r>
        <w:t xml:space="preserve">) </w:t>
      </w:r>
      <w:r w:rsidRPr="00146BF2">
        <w:t>and</w:t>
      </w:r>
      <w:r>
        <w:t xml:space="preserve"> </w:t>
      </w:r>
      <w:r w:rsidRPr="00146BF2">
        <w:rPr>
          <w:u w:val="single"/>
        </w:rPr>
        <w:t>feel</w:t>
      </w:r>
      <w:r w:rsidRPr="00064E44">
        <w:t xml:space="preserve"> </w:t>
      </w:r>
      <w:r w:rsidRPr="00146BF2">
        <w:t xml:space="preserve">what you are speaking. Be </w:t>
      </w:r>
      <w:r w:rsidRPr="00146BF2">
        <w:rPr>
          <w:u w:val="single"/>
        </w:rPr>
        <w:t>childlike</w:t>
      </w:r>
      <w:r w:rsidRPr="00146BF2">
        <w:t xml:space="preserve">, </w:t>
      </w:r>
      <w:r w:rsidRPr="00146BF2">
        <w:rPr>
          <w:u w:val="single"/>
        </w:rPr>
        <w:t>fun-loving</w:t>
      </w:r>
      <w:r w:rsidRPr="00146BF2">
        <w:t xml:space="preserve"> and </w:t>
      </w:r>
      <w:r w:rsidRPr="00146BF2">
        <w:rPr>
          <w:u w:val="single"/>
        </w:rPr>
        <w:t>relaxed</w:t>
      </w:r>
      <w:r w:rsidRPr="00146BF2">
        <w:t xml:space="preserve"> as you encounter Him. </w:t>
      </w:r>
      <w:r w:rsidRPr="00146BF2">
        <w:rPr>
          <w:u w:val="single"/>
        </w:rPr>
        <w:t>See Jesus</w:t>
      </w:r>
      <w:r w:rsidRPr="00146BF2">
        <w:t xml:space="preserve"> seated on His throne in the heavenlies, next to His Father</w:t>
      </w:r>
      <w:r>
        <w:t>,</w:t>
      </w:r>
      <w:r w:rsidRPr="00146BF2">
        <w:t xml:space="preserve"> having purchased your victory over sin and disease. </w:t>
      </w:r>
    </w:p>
    <w:p w:rsidR="00DC6C00" w:rsidRPr="004C6609" w:rsidRDefault="00DC6C00" w:rsidP="00DC6C00">
      <w:r w:rsidRPr="000325D0">
        <w:rPr>
          <w:i/>
          <w:u w:val="single"/>
        </w:rPr>
        <w:t>See, feel</w:t>
      </w:r>
      <w:r>
        <w:rPr>
          <w:i/>
          <w:u w:val="single"/>
        </w:rPr>
        <w:t>,</w:t>
      </w:r>
      <w:r w:rsidRPr="000325D0">
        <w:rPr>
          <w:i/>
          <w:u w:val="single"/>
        </w:rPr>
        <w:t xml:space="preserve"> and speak:</w:t>
      </w:r>
      <w:r w:rsidRPr="004C6609">
        <w:rPr>
          <w:i/>
        </w:rPr>
        <w:t xml:space="preserve"> </w:t>
      </w:r>
      <w:r>
        <w:t xml:space="preserve">I lift my eyes to the heavens, and behold You, Jesus, seated on </w:t>
      </w:r>
      <w:proofErr w:type="gramStart"/>
      <w:r>
        <w:t>Your</w:t>
      </w:r>
      <w:proofErr w:type="gramEnd"/>
      <w:r>
        <w:t xml:space="preserve"> throne…clothed in majesty and power. </w:t>
      </w:r>
      <w:r w:rsidRPr="00146BF2">
        <w:t xml:space="preserve">I come </w:t>
      </w:r>
      <w:r>
        <w:t xml:space="preserve">before </w:t>
      </w:r>
      <w:proofErr w:type="gramStart"/>
      <w:r>
        <w:t>You</w:t>
      </w:r>
      <w:proofErr w:type="gramEnd"/>
      <w:r>
        <w:t>, my Lord</w:t>
      </w:r>
      <w:r w:rsidRPr="00146BF2">
        <w:t xml:space="preserve">, thanking and praising You for all You have done. I thank </w:t>
      </w:r>
      <w:proofErr w:type="gramStart"/>
      <w:r w:rsidRPr="00146BF2">
        <w:t>You</w:t>
      </w:r>
      <w:proofErr w:type="gramEnd"/>
      <w:r w:rsidRPr="00146BF2">
        <w:t xml:space="preserve"> that whenever I have called upon You for help, You have heard my cry and come to my aid. </w:t>
      </w:r>
      <w:r>
        <w:t xml:space="preserve">I thank </w:t>
      </w:r>
      <w:proofErr w:type="gramStart"/>
      <w:r>
        <w:t>You</w:t>
      </w:r>
      <w:proofErr w:type="gramEnd"/>
      <w:r>
        <w:t xml:space="preserve"> that in Your mercy, You healed all who came to </w:t>
      </w:r>
      <w:r w:rsidRPr="004C296E">
        <w:t>You</w:t>
      </w:r>
      <w:r>
        <w:t xml:space="preserve">. I come! </w:t>
      </w:r>
      <w:r w:rsidRPr="00146BF2">
        <w:t>Heal me, O L</w:t>
      </w:r>
      <w:r>
        <w:t>ord</w:t>
      </w:r>
      <w:r w:rsidRPr="00146BF2">
        <w:t>, and I will be healed</w:t>
      </w:r>
      <w:r>
        <w:t xml:space="preserve">. My healing will be to </w:t>
      </w:r>
      <w:proofErr w:type="gramStart"/>
      <w:r>
        <w:t>Your</w:t>
      </w:r>
      <w:proofErr w:type="gramEnd"/>
      <w:r>
        <w:t xml:space="preserve"> praise and glory</w:t>
      </w:r>
      <w:r w:rsidRPr="00146BF2">
        <w:t>.</w:t>
      </w:r>
      <w:r>
        <w:t xml:space="preserve"> </w:t>
      </w:r>
      <w:r w:rsidRPr="00146BF2">
        <w:t xml:space="preserve">I thank </w:t>
      </w:r>
      <w:proofErr w:type="gramStart"/>
      <w:r w:rsidRPr="004C296E">
        <w:t>You</w:t>
      </w:r>
      <w:proofErr w:type="gramEnd"/>
      <w:r w:rsidRPr="00146BF2">
        <w:t xml:space="preserve"> that Your words are life to me and health to my whole body.  </w:t>
      </w:r>
    </w:p>
    <w:p w:rsidR="00DC6C00" w:rsidRPr="00146BF2" w:rsidRDefault="00DC6C00" w:rsidP="00DC6C00">
      <w:r w:rsidRPr="000325D0">
        <w:rPr>
          <w:i/>
          <w:u w:val="single"/>
        </w:rPr>
        <w:t>See, feel and speak:</w:t>
      </w:r>
      <w:r w:rsidRPr="004C6609">
        <w:rPr>
          <w:i/>
        </w:rPr>
        <w:t xml:space="preserve"> </w:t>
      </w:r>
      <w:r w:rsidRPr="00146BF2">
        <w:t>You send</w:t>
      </w:r>
      <w:r>
        <w:t xml:space="preserve"> </w:t>
      </w:r>
      <w:proofErr w:type="gramStart"/>
      <w:r w:rsidRPr="00146BF2">
        <w:t>Your</w:t>
      </w:r>
      <w:proofErr w:type="gramEnd"/>
      <w:r w:rsidRPr="00146BF2">
        <w:t xml:space="preserve"> word and heal me. You provide instructions concerning the path I am to wal</w:t>
      </w:r>
      <w:r>
        <w:t>k</w:t>
      </w:r>
      <w:r w:rsidRPr="00146BF2">
        <w:t xml:space="preserve"> and the steps I am to take so I can be free of all sin and all sickness. Lord, what instructions would </w:t>
      </w:r>
      <w:r w:rsidRPr="004C296E">
        <w:t>You</w:t>
      </w:r>
      <w:r w:rsidRPr="00146BF2">
        <w:t xml:space="preserve"> give me to resolve this (name the</w:t>
      </w:r>
      <w:r>
        <w:t xml:space="preserve"> </w:t>
      </w:r>
      <w:r w:rsidRPr="00146BF2">
        <w:t>condition)</w:t>
      </w:r>
      <w:r>
        <w:t>,</w:t>
      </w:r>
      <w:r w:rsidRPr="00146BF2">
        <w:t xml:space="preserve"> and since forgiveness and walking in compassion is so central to healing, is there a need for me to forgive myself, others or You, God, for any perceiv</w:t>
      </w:r>
      <w:r>
        <w:t>ed wrong</w:t>
      </w:r>
      <w:r w:rsidRPr="00146BF2">
        <w:t>doings?</w:t>
      </w:r>
      <w:r>
        <w:t xml:space="preserve"> Are there</w:t>
      </w:r>
      <w:r w:rsidRPr="00146BF2">
        <w:t xml:space="preserve"> sins connected with this infirmity?</w:t>
      </w:r>
      <w:r>
        <w:t xml:space="preserve"> </w:t>
      </w:r>
      <w:r w:rsidRPr="00146BF2">
        <w:t xml:space="preserve">I incline my ear to </w:t>
      </w:r>
      <w:proofErr w:type="gramStart"/>
      <w:r w:rsidRPr="00146BF2">
        <w:t>You</w:t>
      </w:r>
      <w:proofErr w:type="gramEnd"/>
      <w:r w:rsidRPr="00146BF2">
        <w:t xml:space="preserve">. I listen as </w:t>
      </w:r>
      <w:proofErr w:type="gramStart"/>
      <w:r w:rsidRPr="00146BF2">
        <w:t>You</w:t>
      </w:r>
      <w:proofErr w:type="gramEnd"/>
      <w:r w:rsidRPr="00146BF2">
        <w:t xml:space="preserve"> speak.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DC6C00" w:rsidRPr="00146BF2" w:rsidTr="00FD75DF">
        <w:tc>
          <w:tcPr>
            <w:tcW w:w="9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C00" w:rsidRPr="00146BF2" w:rsidRDefault="00DC6C00" w:rsidP="00DC6C00">
            <w:r w:rsidRPr="00146BF2">
              <w:rPr>
                <w:b/>
                <w:bCs/>
              </w:rPr>
              <w:t>Journaling:</w:t>
            </w:r>
            <w:r w:rsidRPr="00146BF2">
              <w:t xml:space="preserve"> Write down what the Lord is saying to you, either in your journal or in </w:t>
            </w:r>
            <w:r>
              <w:rPr>
                <w:color w:val="auto"/>
              </w:rPr>
              <w:t>expandable journaling box</w:t>
            </w:r>
            <w:bookmarkStart w:id="0" w:name="_GoBack"/>
            <w:bookmarkEnd w:id="0"/>
            <w:r w:rsidRPr="00854A9F">
              <w:rPr>
                <w:color w:val="auto"/>
              </w:rPr>
              <w:t xml:space="preserve">. </w:t>
            </w:r>
            <w:r>
              <w:t xml:space="preserve">Relax, </w:t>
            </w:r>
            <w:r w:rsidRPr="00C01A92">
              <w:t>t</w:t>
            </w:r>
            <w:r>
              <w:t xml:space="preserve">ake your time. Receive wonderful counsel from the Wonderful Counselor. It is priceless and it is free. </w:t>
            </w:r>
            <w:r w:rsidRPr="00146BF2">
              <w:t xml:space="preserve">Record your response of obedience to what He has spoken. </w:t>
            </w:r>
          </w:p>
        </w:tc>
      </w:tr>
    </w:tbl>
    <w:p w:rsidR="00DC6C00" w:rsidRPr="00146BF2" w:rsidRDefault="00DC6C00" w:rsidP="00DC6C00">
      <w:pPr>
        <w:spacing w:before="240"/>
      </w:pPr>
      <w:r w:rsidRPr="00146BF2">
        <w:t xml:space="preserve">Lord, I honor what </w:t>
      </w:r>
      <w:proofErr w:type="gramStart"/>
      <w:r w:rsidRPr="00146BF2">
        <w:t>You</w:t>
      </w:r>
      <w:proofErr w:type="gramEnd"/>
      <w:r w:rsidRPr="00146BF2">
        <w:t xml:space="preserve"> have spoken</w:t>
      </w:r>
      <w:r>
        <w:t xml:space="preserve">. I inscribe </w:t>
      </w:r>
      <w:proofErr w:type="gramStart"/>
      <w:r w:rsidRPr="00C01A92">
        <w:t>Your</w:t>
      </w:r>
      <w:proofErr w:type="gramEnd"/>
      <w:r w:rsidRPr="00146BF2">
        <w:t xml:space="preserve"> words upon the tablet of my heart</w:t>
      </w:r>
      <w:r>
        <w:t xml:space="preserve">, seeing them, feeling them and embracing them. </w:t>
      </w:r>
      <w:r w:rsidRPr="00146BF2">
        <w:t>(</w:t>
      </w:r>
      <w:r>
        <w:t xml:space="preserve">See yourself doing what He has asked you to do. It is recommended you re-read what the Lord has just </w:t>
      </w:r>
      <w:proofErr w:type="gramStart"/>
      <w:r>
        <w:t>spoken  ̶</w:t>
      </w:r>
      <w:proofErr w:type="gramEnd"/>
      <w:r>
        <w:t xml:space="preserve">  picturing, feeling, and seeing yourself doing it. And if you need to dialogue more with Him about how to do what He has asked, then add that dialogue to your journaling above.) </w:t>
      </w:r>
    </w:p>
    <w:p w:rsidR="00DC6C00" w:rsidRDefault="00DC6C00" w:rsidP="00DC6C00">
      <w:r w:rsidRPr="000325D0">
        <w:rPr>
          <w:i/>
          <w:u w:val="single"/>
        </w:rPr>
        <w:lastRenderedPageBreak/>
        <w:t>See, feel</w:t>
      </w:r>
      <w:r>
        <w:rPr>
          <w:i/>
          <w:u w:val="single"/>
        </w:rPr>
        <w:t>,</w:t>
      </w:r>
      <w:r w:rsidRPr="000325D0">
        <w:rPr>
          <w:i/>
          <w:u w:val="single"/>
        </w:rPr>
        <w:t xml:space="preserve"> and speak:</w:t>
      </w:r>
      <w:r w:rsidRPr="004C6609">
        <w:rPr>
          <w:i/>
        </w:rPr>
        <w:t xml:space="preserve"> </w:t>
      </w:r>
      <w:r w:rsidRPr="00146BF2">
        <w:t>This condition and these sins are not mine. They are not from God. They are from the kingdom of darkness. They have no place in my being. I break all agreement</w:t>
      </w:r>
      <w:r>
        <w:t xml:space="preserve"> </w:t>
      </w:r>
      <w:r w:rsidRPr="00146BF2">
        <w:t>with ungodly</w:t>
      </w:r>
      <w:r>
        <w:t xml:space="preserve"> pictures, </w:t>
      </w:r>
      <w:r w:rsidRPr="00146BF2">
        <w:t>beliefs</w:t>
      </w:r>
      <w:r>
        <w:t xml:space="preserve">, and </w:t>
      </w:r>
      <w:r w:rsidRPr="00146BF2">
        <w:t>words</w:t>
      </w:r>
      <w:r>
        <w:t xml:space="preserve"> spoken by myself and others </w:t>
      </w:r>
      <w:r w:rsidRPr="00146BF2">
        <w:t xml:space="preserve">and this </w:t>
      </w:r>
      <w:r>
        <w:t xml:space="preserve">resulting </w:t>
      </w:r>
      <w:r w:rsidRPr="00146BF2">
        <w:t>physical condition. (Take time NOW to be specific, and list these and repent for each one</w:t>
      </w:r>
      <w:r>
        <w:t xml:space="preserve">, and see yourself </w:t>
      </w:r>
      <w:r w:rsidRPr="004A2A81">
        <w:t>adapting righteous</w:t>
      </w:r>
      <w:r>
        <w:t xml:space="preserve"> behaviors that replace sinful behaviors.</w:t>
      </w:r>
      <w:r w:rsidRPr="00BB4D7C">
        <w:t>)</w:t>
      </w:r>
    </w:p>
    <w:p w:rsidR="00DC6C00" w:rsidRDefault="00DC6C00" w:rsidP="00DC6C00">
      <w:r w:rsidRPr="00146BF2">
        <w:t>I command all demons affiliated with these sins, and this condition to leave NOW, in Jesus</w:t>
      </w:r>
      <w:r>
        <w:t>’</w:t>
      </w:r>
      <w:r w:rsidRPr="00146BF2">
        <w:t xml:space="preserve"> name.</w:t>
      </w:r>
      <w:r>
        <w:t xml:space="preserve"> (List the demons by name and command</w:t>
      </w:r>
      <w:r w:rsidRPr="00146BF2">
        <w:t xml:space="preserve"> each one to leave in </w:t>
      </w:r>
      <w:r w:rsidRPr="00BB4D7C">
        <w:t>Jesus</w:t>
      </w:r>
      <w:r>
        <w:t>’</w:t>
      </w:r>
      <w:r w:rsidRPr="00146BF2">
        <w:t xml:space="preserve"> name</w:t>
      </w:r>
      <w:r>
        <w:t>. Their names correspond with the sins they magnify.</w:t>
      </w:r>
      <w:r w:rsidRPr="00BB4D7C">
        <w:t>)</w:t>
      </w:r>
    </w:p>
    <w:p w:rsidR="00DC6C00" w:rsidRPr="00146BF2" w:rsidRDefault="00DC6C00" w:rsidP="00DC6C00">
      <w:r w:rsidRPr="000325D0">
        <w:rPr>
          <w:i/>
          <w:u w:val="single"/>
        </w:rPr>
        <w:t>See, feel</w:t>
      </w:r>
      <w:r>
        <w:rPr>
          <w:i/>
          <w:u w:val="single"/>
        </w:rPr>
        <w:t>,</w:t>
      </w:r>
      <w:r w:rsidRPr="000325D0">
        <w:rPr>
          <w:i/>
          <w:u w:val="single"/>
        </w:rPr>
        <w:t xml:space="preserve"> and speak:</w:t>
      </w:r>
      <w:r w:rsidRPr="004C6609">
        <w:rPr>
          <w:i/>
        </w:rPr>
        <w:t xml:space="preserve"> </w:t>
      </w:r>
      <w:r>
        <w:t xml:space="preserve">Lord, </w:t>
      </w:r>
      <w:r w:rsidRPr="00146BF2">
        <w:t xml:space="preserve">I walk in </w:t>
      </w:r>
      <w:proofErr w:type="gramStart"/>
      <w:r>
        <w:t>Your</w:t>
      </w:r>
      <w:proofErr w:type="gramEnd"/>
      <w:r>
        <w:t xml:space="preserve"> truth </w:t>
      </w:r>
      <w:r w:rsidRPr="00146BF2">
        <w:t>that by Your stripes, I AM healed! I repent and return</w:t>
      </w:r>
      <w:r>
        <w:t xml:space="preserve"> to </w:t>
      </w:r>
      <w:proofErr w:type="gramStart"/>
      <w:r>
        <w:t>You</w:t>
      </w:r>
      <w:proofErr w:type="gramEnd"/>
      <w:r w:rsidRPr="00146BF2">
        <w:t xml:space="preserve">, so that my sins may be wiped away, and times of refreshing </w:t>
      </w:r>
      <w:r>
        <w:t xml:space="preserve">may </w:t>
      </w:r>
      <w:r w:rsidRPr="00146BF2">
        <w:t>come from Your presence</w:t>
      </w:r>
      <w:r>
        <w:t>,</w:t>
      </w:r>
      <w:r w:rsidRPr="00146BF2">
        <w:t xml:space="preserve"> oh Lord. You were pierced through for my transgressions. Your blood washed away ALL my sin. I am clothed with </w:t>
      </w:r>
      <w:proofErr w:type="gramStart"/>
      <w:r w:rsidRPr="00146BF2">
        <w:t>Your</w:t>
      </w:r>
      <w:proofErr w:type="gramEnd"/>
      <w:r>
        <w:t xml:space="preserve"> </w:t>
      </w:r>
      <w:r w:rsidRPr="00146BF2">
        <w:t>robe of righteousness.</w:t>
      </w:r>
      <w:r>
        <w:t xml:space="preserve"> I am empowered by Your</w:t>
      </w:r>
      <w:r w:rsidRPr="00146BF2">
        <w:t xml:space="preserve"> Spirit. Thank You</w:t>
      </w:r>
      <w:r>
        <w:t>,</w:t>
      </w:r>
      <w:r w:rsidRPr="00146BF2">
        <w:t xml:space="preserve"> Lord!</w:t>
      </w:r>
    </w:p>
    <w:p w:rsidR="00DC6C00" w:rsidRPr="00146BF2" w:rsidRDefault="00DC6C00" w:rsidP="00DC6C00">
      <w:r w:rsidRPr="000325D0">
        <w:rPr>
          <w:i/>
          <w:u w:val="single"/>
        </w:rPr>
        <w:t>See, feel</w:t>
      </w:r>
      <w:r>
        <w:rPr>
          <w:i/>
          <w:u w:val="single"/>
        </w:rPr>
        <w:t>,</w:t>
      </w:r>
      <w:r w:rsidRPr="000325D0">
        <w:rPr>
          <w:i/>
          <w:u w:val="single"/>
        </w:rPr>
        <w:t xml:space="preserve"> and speak:</w:t>
      </w:r>
      <w:r w:rsidRPr="004C6609">
        <w:rPr>
          <w:i/>
        </w:rPr>
        <w:t xml:space="preserve"> </w:t>
      </w:r>
      <w:r w:rsidRPr="00146BF2">
        <w:t>You are my wisdom,</w:t>
      </w:r>
      <w:r>
        <w:t xml:space="preserve"> </w:t>
      </w:r>
      <w:r w:rsidRPr="00146BF2">
        <w:t>anointing</w:t>
      </w:r>
      <w:r>
        <w:t>,</w:t>
      </w:r>
      <w:r w:rsidRPr="00146BF2">
        <w:t xml:space="preserve"> and power. I </w:t>
      </w:r>
      <w:r>
        <w:t xml:space="preserve">receive </w:t>
      </w:r>
      <w:proofErr w:type="gramStart"/>
      <w:r w:rsidRPr="00146BF2">
        <w:t>Your</w:t>
      </w:r>
      <w:proofErr w:type="gramEnd"/>
      <w:r w:rsidRPr="00146BF2">
        <w:t xml:space="preserve"> love</w:t>
      </w:r>
      <w:r>
        <w:t xml:space="preserve">, </w:t>
      </w:r>
      <w:r w:rsidRPr="00146BF2">
        <w:t>compassion</w:t>
      </w:r>
      <w:r>
        <w:t>,</w:t>
      </w:r>
      <w:r w:rsidRPr="00146BF2">
        <w:t xml:space="preserve"> </w:t>
      </w:r>
      <w:r>
        <w:t>an</w:t>
      </w:r>
      <w:r w:rsidRPr="00146BF2">
        <w:t>d healing power.</w:t>
      </w:r>
      <w:r>
        <w:t xml:space="preserve"> </w:t>
      </w:r>
      <w:r w:rsidRPr="00146BF2">
        <w:t xml:space="preserve">YOU are my Healer through whatever means </w:t>
      </w:r>
      <w:proofErr w:type="gramStart"/>
      <w:r w:rsidRPr="00146BF2">
        <w:t>You</w:t>
      </w:r>
      <w:proofErr w:type="gramEnd"/>
      <w:r w:rsidRPr="00146BF2">
        <w:t xml:space="preserve"> choose</w:t>
      </w:r>
      <w:r w:rsidRPr="0028514E">
        <w:t xml:space="preserve">! I see myself as </w:t>
      </w:r>
      <w:proofErr w:type="gramStart"/>
      <w:r w:rsidRPr="0028514E">
        <w:t>You</w:t>
      </w:r>
      <w:proofErr w:type="gramEnd"/>
      <w:r w:rsidRPr="0028514E">
        <w:t xml:space="preserve"> declare I am. I</w:t>
      </w:r>
      <w:r w:rsidRPr="00146BF2">
        <w:t xml:space="preserve"> declare and decree that I am fearfully and wonderfully </w:t>
      </w:r>
      <w:r w:rsidRPr="00EF783A">
        <w:t xml:space="preserve">made. I am blessed and empowered to overcome (name sin(s), illness, </w:t>
      </w:r>
      <w:proofErr w:type="gramStart"/>
      <w:r w:rsidRPr="00EF783A">
        <w:t>condition</w:t>
      </w:r>
      <w:proofErr w:type="gramEnd"/>
      <w:r>
        <w:t>).</w:t>
      </w:r>
      <w:r w:rsidRPr="00EF783A">
        <w:t> I</w:t>
      </w:r>
      <w:r w:rsidRPr="00146BF2">
        <w:t xml:space="preserve"> am </w:t>
      </w:r>
      <w:proofErr w:type="gramStart"/>
      <w:r w:rsidRPr="00146BF2">
        <w:t>Your</w:t>
      </w:r>
      <w:proofErr w:type="gramEnd"/>
      <w:r w:rsidRPr="00146BF2">
        <w:t xml:space="preserve"> workmanship and Your handiwork. You have empowered me to walk in righteousness and divine health. You are my </w:t>
      </w:r>
      <w:r w:rsidRPr="00EF783A">
        <w:t>source. I</w:t>
      </w:r>
      <w:r w:rsidRPr="00146BF2">
        <w:t xml:space="preserve"> thank </w:t>
      </w:r>
      <w:proofErr w:type="gramStart"/>
      <w:r w:rsidRPr="00146BF2">
        <w:t>You</w:t>
      </w:r>
      <w:proofErr w:type="gramEnd"/>
      <w:r w:rsidRPr="00146BF2">
        <w:t xml:space="preserve"> that Your power obliterates the</w:t>
      </w:r>
      <w:r>
        <w:t xml:space="preserve"> </w:t>
      </w:r>
      <w:r w:rsidRPr="00146BF2">
        <w:t>prognosis of man.</w:t>
      </w:r>
    </w:p>
    <w:p w:rsidR="00DC6C00" w:rsidRDefault="00DC6C00" w:rsidP="00DC6C00">
      <w:r w:rsidRPr="000325D0">
        <w:rPr>
          <w:i/>
          <w:u w:val="single"/>
        </w:rPr>
        <w:t>See, feel and speak:</w:t>
      </w:r>
      <w:r w:rsidRPr="004C6609">
        <w:rPr>
          <w:i/>
        </w:rPr>
        <w:t xml:space="preserve"> </w:t>
      </w:r>
      <w:r w:rsidRPr="00146BF2">
        <w:t xml:space="preserve">Jesus, healing power streams from </w:t>
      </w:r>
      <w:proofErr w:type="gramStart"/>
      <w:r w:rsidRPr="00146BF2">
        <w:t>You</w:t>
      </w:r>
      <w:proofErr w:type="gramEnd"/>
      <w:r w:rsidRPr="00146BF2">
        <w:t xml:space="preserve">. Everyone sought to touch </w:t>
      </w:r>
      <w:proofErr w:type="gramStart"/>
      <w:r w:rsidRPr="00146BF2">
        <w:t>You</w:t>
      </w:r>
      <w:proofErr w:type="gramEnd"/>
      <w:r w:rsidRPr="00146BF2">
        <w:t xml:space="preserve">. I </w:t>
      </w:r>
      <w:r>
        <w:t xml:space="preserve">lay down the barriers of my </w:t>
      </w:r>
      <w:r w:rsidRPr="00146BF2">
        <w:t xml:space="preserve">strivings and self-effort and reach out to touch </w:t>
      </w:r>
      <w:proofErr w:type="gramStart"/>
      <w:r w:rsidRPr="00146BF2">
        <w:t>You</w:t>
      </w:r>
      <w:proofErr w:type="gramEnd"/>
      <w:r w:rsidRPr="00146BF2">
        <w:t xml:space="preserve">. I cry out to </w:t>
      </w:r>
      <w:proofErr w:type="gramStart"/>
      <w:r w:rsidRPr="00146BF2">
        <w:t>You</w:t>
      </w:r>
      <w:proofErr w:type="gramEnd"/>
      <w:r w:rsidRPr="00146BF2">
        <w:t>, my</w:t>
      </w:r>
      <w:r>
        <w:t xml:space="preserve"> </w:t>
      </w:r>
      <w:r w:rsidRPr="00146BF2">
        <w:t xml:space="preserve">Healer. I reach out my hand and touch the fringe of </w:t>
      </w:r>
      <w:proofErr w:type="gramStart"/>
      <w:r w:rsidRPr="00146BF2">
        <w:t>Your</w:t>
      </w:r>
      <w:proofErr w:type="gramEnd"/>
      <w:r w:rsidRPr="00146BF2">
        <w:t xml:space="preserve"> cloak (pause as you do this). I speak to this (name infirmity), and to the root cause of it, and I command it to leave NOW, in Jesus’ name! Leave now, in Jesus’ name! Leave now, in Jesus’ name.</w:t>
      </w:r>
    </w:p>
    <w:p w:rsidR="00DC6C00" w:rsidRPr="00146BF2" w:rsidRDefault="00DC6C00" w:rsidP="00DC6C00">
      <w:r w:rsidRPr="00146BF2">
        <w:t xml:space="preserve">Thank You, Lord, that by </w:t>
      </w:r>
      <w:proofErr w:type="gramStart"/>
      <w:r w:rsidRPr="00146BF2">
        <w:t>Your</w:t>
      </w:r>
      <w:proofErr w:type="gramEnd"/>
      <w:r w:rsidRPr="00146BF2">
        <w:t xml:space="preserve"> stripes I AM healed! Your Kingdom power and authority IS manifest in my life right now. You proclaim healing to my entire being. I am washed with the water of </w:t>
      </w:r>
      <w:proofErr w:type="gramStart"/>
      <w:r w:rsidRPr="00146BF2">
        <w:t>Your</w:t>
      </w:r>
      <w:proofErr w:type="gramEnd"/>
      <w:r w:rsidRPr="00146BF2">
        <w:t xml:space="preserve"> </w:t>
      </w:r>
      <w:r w:rsidRPr="00EF783A">
        <w:t>word. I invite</w:t>
      </w:r>
      <w:r w:rsidRPr="00146BF2">
        <w:t xml:space="preserve"> the cleansing power of </w:t>
      </w:r>
      <w:proofErr w:type="gramStart"/>
      <w:r w:rsidRPr="00146BF2">
        <w:lastRenderedPageBreak/>
        <w:t>Your</w:t>
      </w:r>
      <w:proofErr w:type="gramEnd"/>
      <w:r w:rsidRPr="00146BF2">
        <w:t xml:space="preserve"> word to clean my cells, including all cellular memory and to reprogram my DNA to conform with its original design. I am cleansed. I am free. Thank You, Lord. I rest in </w:t>
      </w:r>
      <w:proofErr w:type="gramStart"/>
      <w:r w:rsidRPr="00146BF2">
        <w:t>Your</w:t>
      </w:r>
      <w:proofErr w:type="gramEnd"/>
      <w:r w:rsidRPr="00146BF2">
        <w:t xml:space="preserve"> finished work.</w:t>
      </w:r>
    </w:p>
    <w:p w:rsidR="00DC6C00" w:rsidRPr="00146BF2" w:rsidRDefault="00DC6C00" w:rsidP="00DC6C00">
      <w:r w:rsidRPr="00146BF2">
        <w:t>I fix my eyes on You</w:t>
      </w:r>
      <w:r>
        <w:t>,</w:t>
      </w:r>
      <w:r w:rsidRPr="00146BF2">
        <w:t xml:space="preserve"> </w:t>
      </w:r>
      <w:r>
        <w:t xml:space="preserve">Jesus. </w:t>
      </w:r>
      <w:r w:rsidRPr="00146BF2">
        <w:t xml:space="preserve">I choose friendship with </w:t>
      </w:r>
      <w:proofErr w:type="gramStart"/>
      <w:r w:rsidRPr="00146BF2">
        <w:t>You</w:t>
      </w:r>
      <w:proofErr w:type="gramEnd"/>
      <w:r w:rsidRPr="00146BF2">
        <w:t xml:space="preserve"> and Your words of life,</w:t>
      </w:r>
      <w:r>
        <w:t xml:space="preserve"> which You have </w:t>
      </w:r>
      <w:r w:rsidRPr="00146BF2">
        <w:t>spoken over my being</w:t>
      </w:r>
      <w:r>
        <w:t>.</w:t>
      </w:r>
    </w:p>
    <w:p w:rsidR="00DC6C00" w:rsidRPr="00146BF2" w:rsidRDefault="00DC6C00" w:rsidP="00DC6C00">
      <w:r w:rsidRPr="00146BF2">
        <w:t xml:space="preserve">I speak </w:t>
      </w:r>
      <w:proofErr w:type="gramStart"/>
      <w:r w:rsidRPr="00146BF2">
        <w:t>Your</w:t>
      </w:r>
      <w:proofErr w:type="gramEnd"/>
      <w:r w:rsidRPr="00146BF2">
        <w:t xml:space="preserve"> words of life to my body and call my body </w:t>
      </w:r>
      <w:r w:rsidRPr="005705A2">
        <w:t>to</w:t>
      </w:r>
      <w:r w:rsidRPr="00146BF2">
        <w:t xml:space="preserve"> attention to align with them</w:t>
      </w:r>
      <w:r w:rsidRPr="00285D04">
        <w:t>. Body</w:t>
      </w:r>
      <w:r w:rsidRPr="00146BF2">
        <w:t>, hear the word of the Lord. You will live and not die. Breath of God, breathe upon me</w:t>
      </w:r>
      <w:r>
        <w:t xml:space="preserve"> (breath in deeply)</w:t>
      </w:r>
      <w:r w:rsidRPr="00146BF2">
        <w:t xml:space="preserve">. Body, receive the breath of the Lord. Healing is the children’s bread. I am a child of God. I receive </w:t>
      </w:r>
      <w:proofErr w:type="gramStart"/>
      <w:r w:rsidRPr="00146BF2">
        <w:t>Your</w:t>
      </w:r>
      <w:proofErr w:type="gramEnd"/>
      <w:r>
        <w:t xml:space="preserve"> </w:t>
      </w:r>
      <w:r w:rsidRPr="00146BF2">
        <w:t>healing of my spirit, soul</w:t>
      </w:r>
      <w:r>
        <w:t>,</w:t>
      </w:r>
      <w:r w:rsidRPr="00146BF2">
        <w:t xml:space="preserve"> and body, now.</w:t>
      </w:r>
    </w:p>
    <w:p w:rsidR="00DC6C00" w:rsidRPr="00592CB5" w:rsidRDefault="00DC6C00" w:rsidP="00DC6C00">
      <w:pPr>
        <w:rPr>
          <w:b/>
          <w:sz w:val="24"/>
          <w:szCs w:val="24"/>
        </w:rPr>
      </w:pPr>
      <w:r w:rsidRPr="00146BF2">
        <w:rPr>
          <w:b/>
          <w:bCs/>
        </w:rPr>
        <w:t>What prophetic action and memorial</w:t>
      </w:r>
      <w:r w:rsidRPr="00146BF2">
        <w:t xml:space="preserve"> of this new freedom do </w:t>
      </w:r>
      <w:proofErr w:type="gramStart"/>
      <w:r w:rsidRPr="00285D04">
        <w:t>You</w:t>
      </w:r>
      <w:proofErr w:type="gramEnd"/>
      <w:r w:rsidRPr="00146BF2">
        <w:t xml:space="preserve"> propose to me as I desire to be reminded, throughout the day, to walk in faith?</w:t>
      </w:r>
      <w:r w:rsidRPr="00592CB5">
        <w:rPr>
          <w:sz w:val="24"/>
          <w:szCs w:val="24"/>
        </w:rPr>
        <w:t xml:space="preserve"> 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6"/>
      </w:tblGrid>
      <w:tr w:rsidR="00DC6C00" w:rsidRPr="000325D0" w:rsidTr="00FD75DF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C00" w:rsidRPr="000325D0" w:rsidRDefault="00DC6C00" w:rsidP="00DC6C00">
            <w:pPr>
              <w:pStyle w:val="NoSpacing"/>
              <w:rPr>
                <w:rFonts w:cstheme="minorHAnsi"/>
                <w:sz w:val="28"/>
                <w:szCs w:val="28"/>
              </w:rPr>
            </w:pPr>
            <w:r w:rsidRPr="000325D0">
              <w:rPr>
                <w:rFonts w:cstheme="minorHAnsi"/>
                <w:b/>
                <w:sz w:val="28"/>
                <w:szCs w:val="28"/>
              </w:rPr>
              <w:t>Journaling:</w:t>
            </w:r>
            <w:r w:rsidRPr="000325D0">
              <w:rPr>
                <w:rFonts w:cstheme="minorHAnsi"/>
                <w:sz w:val="28"/>
                <w:szCs w:val="28"/>
              </w:rPr>
              <w:t xml:space="preserve"> Use your journal or this expandable, box to record what the Lord is speaking concerning a prophetic action and memorial. </w:t>
            </w:r>
          </w:p>
        </w:tc>
      </w:tr>
    </w:tbl>
    <w:p w:rsidR="00DC6C00" w:rsidRPr="000325D0" w:rsidRDefault="00DC6C00" w:rsidP="00DC6C00">
      <w:pPr>
        <w:spacing w:before="240"/>
        <w:rPr>
          <w:color w:val="70AD47"/>
        </w:rPr>
      </w:pPr>
      <w:r>
        <w:t>C</w:t>
      </w:r>
      <w:r w:rsidRPr="000325D0">
        <w:t>reate the memorial or do the prophetic action now.</w:t>
      </w:r>
    </w:p>
    <w:p w:rsidR="00DC6C00" w:rsidRPr="000325D0" w:rsidRDefault="00DC6C00" w:rsidP="00DC6C00">
      <w:r w:rsidRPr="000325D0">
        <w:t>Lord, I create an altar of praise in my heart to honor the</w:t>
      </w:r>
      <w:r>
        <w:t xml:space="preserve"> good work </w:t>
      </w:r>
      <w:proofErr w:type="gramStart"/>
      <w:r>
        <w:t>You</w:t>
      </w:r>
      <w:proofErr w:type="gramEnd"/>
      <w:r>
        <w:t xml:space="preserve"> have done in me.</w:t>
      </w:r>
      <w:r w:rsidRPr="000325D0">
        <w:t xml:space="preserve"> I cho</w:t>
      </w:r>
      <w:r>
        <w:t>o</w:t>
      </w:r>
      <w:r w:rsidRPr="000325D0">
        <w:t xml:space="preserve">se to praise </w:t>
      </w:r>
      <w:proofErr w:type="gramStart"/>
      <w:r>
        <w:t>You</w:t>
      </w:r>
      <w:proofErr w:type="gramEnd"/>
      <w:r>
        <w:t xml:space="preserve"> </w:t>
      </w:r>
      <w:r w:rsidRPr="000325D0">
        <w:t xml:space="preserve">NOW because I see the miracle already completed. I know </w:t>
      </w:r>
      <w:proofErr w:type="gramStart"/>
      <w:r w:rsidRPr="00285D04">
        <w:t>You</w:t>
      </w:r>
      <w:proofErr w:type="gramEnd"/>
      <w:r w:rsidRPr="00285D04">
        <w:t xml:space="preserve"> are faithful to perform Your word. I</w:t>
      </w:r>
      <w:r w:rsidRPr="000325D0">
        <w:t xml:space="preserve"> reject fear, doubt and relapse. I meditate on </w:t>
      </w:r>
      <w:proofErr w:type="gramStart"/>
      <w:r w:rsidRPr="000325D0">
        <w:t>Your</w:t>
      </w:r>
      <w:proofErr w:type="gramEnd"/>
      <w:r>
        <w:t xml:space="preserve"> </w:t>
      </w:r>
      <w:r w:rsidRPr="000325D0">
        <w:t>healing and instructive word spoken over me. I walk in</w:t>
      </w:r>
      <w:r>
        <w:t xml:space="preserve"> </w:t>
      </w:r>
      <w:proofErr w:type="gramStart"/>
      <w:r w:rsidRPr="000325D0">
        <w:t>Your</w:t>
      </w:r>
      <w:proofErr w:type="gramEnd"/>
      <w:r w:rsidRPr="000325D0">
        <w:t xml:space="preserve"> healing. I walk in </w:t>
      </w:r>
      <w:proofErr w:type="gramStart"/>
      <w:r w:rsidRPr="000325D0">
        <w:t>Your</w:t>
      </w:r>
      <w:proofErr w:type="gramEnd"/>
      <w:r w:rsidRPr="000325D0">
        <w:t xml:space="preserve"> counsel. Lord, </w:t>
      </w:r>
      <w:proofErr w:type="gramStart"/>
      <w:r w:rsidRPr="000325D0">
        <w:t>You</w:t>
      </w:r>
      <w:proofErr w:type="gramEnd"/>
      <w:r w:rsidRPr="000325D0">
        <w:t xml:space="preserve"> are so </w:t>
      </w:r>
      <w:r w:rsidRPr="002C53E8">
        <w:t>good</w:t>
      </w:r>
      <w:r w:rsidRPr="000325D0">
        <w:t>!</w:t>
      </w:r>
    </w:p>
    <w:p w:rsidR="00DC6C00" w:rsidRDefault="00DC6C00" w:rsidP="00DC6C00">
      <w:pPr>
        <w:rPr>
          <w:sz w:val="24"/>
          <w:szCs w:val="24"/>
        </w:rPr>
      </w:pPr>
      <w:r w:rsidRPr="002C53E8">
        <w:rPr>
          <w:b/>
          <w:sz w:val="24"/>
          <w:szCs w:val="24"/>
        </w:rPr>
        <w:t xml:space="preserve">Supporting Scriptures: </w:t>
      </w:r>
      <w:hyperlink r:id="rId5" w:history="1">
        <w:r w:rsidRPr="002C53E8">
          <w:rPr>
            <w:rStyle w:val="Hyperlink"/>
            <w:sz w:val="24"/>
            <w:szCs w:val="24"/>
          </w:rPr>
          <w:t>Psalms 123:1</w:t>
        </w:r>
      </w:hyperlink>
      <w:r w:rsidRPr="002C53E8">
        <w:rPr>
          <w:sz w:val="24"/>
          <w:szCs w:val="24"/>
        </w:rPr>
        <w:t xml:space="preserve">; </w:t>
      </w:r>
      <w:hyperlink r:id="rId6" w:history="1">
        <w:r w:rsidRPr="002C53E8">
          <w:rPr>
            <w:rStyle w:val="Hyperlink"/>
            <w:sz w:val="24"/>
            <w:szCs w:val="24"/>
          </w:rPr>
          <w:t>Psalms 103:2-3</w:t>
        </w:r>
      </w:hyperlink>
      <w:r w:rsidRPr="002C53E8">
        <w:rPr>
          <w:sz w:val="24"/>
          <w:szCs w:val="24"/>
        </w:rPr>
        <w:t xml:space="preserve">; </w:t>
      </w:r>
      <w:hyperlink r:id="rId7" w:history="1">
        <w:r w:rsidRPr="002C53E8">
          <w:rPr>
            <w:rStyle w:val="Hyperlink"/>
            <w:sz w:val="24"/>
            <w:szCs w:val="24"/>
          </w:rPr>
          <w:t>Psalms 30:2</w:t>
        </w:r>
      </w:hyperlink>
      <w:r w:rsidRPr="002C53E8">
        <w:rPr>
          <w:sz w:val="24"/>
          <w:szCs w:val="24"/>
        </w:rPr>
        <w:t xml:space="preserve">; </w:t>
      </w:r>
      <w:hyperlink r:id="rId8" w:history="1">
        <w:r w:rsidRPr="002C53E8">
          <w:rPr>
            <w:rStyle w:val="Hyperlink"/>
            <w:sz w:val="24"/>
            <w:szCs w:val="24"/>
          </w:rPr>
          <w:t>Psalms 118:17</w:t>
        </w:r>
      </w:hyperlink>
      <w:r w:rsidRPr="002C53E8">
        <w:rPr>
          <w:sz w:val="24"/>
          <w:szCs w:val="24"/>
        </w:rPr>
        <w:t xml:space="preserve">; </w:t>
      </w:r>
      <w:hyperlink r:id="rId9" w:history="1">
        <w:r w:rsidRPr="002C53E8">
          <w:rPr>
            <w:rStyle w:val="Hyperlink"/>
            <w:sz w:val="24"/>
            <w:szCs w:val="24"/>
          </w:rPr>
          <w:t>Proverbs 4:20-22</w:t>
        </w:r>
      </w:hyperlink>
      <w:r w:rsidRPr="002C53E8">
        <w:rPr>
          <w:sz w:val="24"/>
          <w:szCs w:val="24"/>
        </w:rPr>
        <w:t xml:space="preserve">; </w:t>
      </w:r>
      <w:hyperlink r:id="rId10" w:history="1">
        <w:r w:rsidRPr="002C53E8">
          <w:rPr>
            <w:rStyle w:val="Hyperlink"/>
            <w:sz w:val="24"/>
            <w:szCs w:val="24"/>
          </w:rPr>
          <w:t>Habakkuk 2:2</w:t>
        </w:r>
      </w:hyperlink>
      <w:r w:rsidRPr="002C53E8">
        <w:rPr>
          <w:sz w:val="24"/>
          <w:szCs w:val="24"/>
        </w:rPr>
        <w:t xml:space="preserve">; </w:t>
      </w:r>
      <w:hyperlink r:id="rId11" w:history="1">
        <w:r w:rsidRPr="002C53E8">
          <w:rPr>
            <w:rStyle w:val="Hyperlink"/>
            <w:sz w:val="24"/>
            <w:szCs w:val="24"/>
          </w:rPr>
          <w:t>Jeremiah 17:14</w:t>
        </w:r>
      </w:hyperlink>
      <w:r w:rsidRPr="002C53E8">
        <w:rPr>
          <w:sz w:val="24"/>
          <w:szCs w:val="24"/>
        </w:rPr>
        <w:t xml:space="preserve">; </w:t>
      </w:r>
      <w:hyperlink r:id="rId12" w:history="1">
        <w:r w:rsidRPr="002C53E8">
          <w:rPr>
            <w:rStyle w:val="Hyperlink"/>
            <w:sz w:val="24"/>
            <w:szCs w:val="24"/>
          </w:rPr>
          <w:t>Isaiah 53:5</w:t>
        </w:r>
      </w:hyperlink>
      <w:r w:rsidRPr="002C53E8">
        <w:rPr>
          <w:sz w:val="24"/>
          <w:szCs w:val="24"/>
        </w:rPr>
        <w:t xml:space="preserve">; </w:t>
      </w:r>
      <w:hyperlink r:id="rId13" w:history="1">
        <w:r w:rsidRPr="002C53E8">
          <w:rPr>
            <w:rStyle w:val="Hyperlink"/>
            <w:sz w:val="24"/>
            <w:szCs w:val="24"/>
          </w:rPr>
          <w:t>Psalms 107:20</w:t>
        </w:r>
      </w:hyperlink>
      <w:r w:rsidRPr="002C53E8">
        <w:rPr>
          <w:sz w:val="24"/>
          <w:szCs w:val="24"/>
        </w:rPr>
        <w:t>;</w:t>
      </w:r>
      <w:hyperlink r:id="rId14" w:history="1">
        <w:r w:rsidRPr="002C53E8">
          <w:t xml:space="preserve"> </w:t>
        </w:r>
        <w:r w:rsidRPr="002C53E8">
          <w:rPr>
            <w:rStyle w:val="Hyperlink"/>
            <w:sz w:val="24"/>
            <w:szCs w:val="24"/>
          </w:rPr>
          <w:t>Psalms 139:14</w:t>
        </w:r>
      </w:hyperlink>
      <w:r w:rsidRPr="002C53E8">
        <w:rPr>
          <w:sz w:val="24"/>
          <w:szCs w:val="24"/>
        </w:rPr>
        <w:t xml:space="preserve">; </w:t>
      </w:r>
      <w:hyperlink r:id="rId15" w:history="1">
        <w:proofErr w:type="spellStart"/>
        <w:r w:rsidRPr="002C53E8">
          <w:rPr>
            <w:rStyle w:val="Hyperlink"/>
            <w:sz w:val="24"/>
            <w:szCs w:val="24"/>
          </w:rPr>
          <w:t>Ezekial</w:t>
        </w:r>
        <w:proofErr w:type="spellEnd"/>
        <w:r w:rsidRPr="002C53E8">
          <w:rPr>
            <w:rStyle w:val="Hyperlink"/>
            <w:sz w:val="24"/>
            <w:szCs w:val="24"/>
          </w:rPr>
          <w:t xml:space="preserve"> 12:25</w:t>
        </w:r>
      </w:hyperlink>
      <w:r w:rsidRPr="002C53E8">
        <w:rPr>
          <w:sz w:val="24"/>
          <w:szCs w:val="24"/>
        </w:rPr>
        <w:t xml:space="preserve">; </w:t>
      </w:r>
      <w:hyperlink r:id="rId16" w:history="1">
        <w:r w:rsidRPr="002C53E8">
          <w:rPr>
            <w:rStyle w:val="Hyperlink"/>
            <w:sz w:val="24"/>
            <w:szCs w:val="24"/>
          </w:rPr>
          <w:t>Exodus 15:26</w:t>
        </w:r>
      </w:hyperlink>
      <w:r w:rsidRPr="002C53E8">
        <w:rPr>
          <w:sz w:val="24"/>
          <w:szCs w:val="24"/>
        </w:rPr>
        <w:t xml:space="preserve">; </w:t>
      </w:r>
      <w:hyperlink r:id="rId17" w:history="1">
        <w:r w:rsidRPr="002C53E8">
          <w:rPr>
            <w:rStyle w:val="Hyperlink"/>
            <w:sz w:val="24"/>
            <w:szCs w:val="24"/>
          </w:rPr>
          <w:t>Revelation 2:22</w:t>
        </w:r>
      </w:hyperlink>
      <w:r w:rsidRPr="002C53E8">
        <w:rPr>
          <w:sz w:val="24"/>
          <w:szCs w:val="24"/>
        </w:rPr>
        <w:t xml:space="preserve">; </w:t>
      </w:r>
      <w:hyperlink r:id="rId18" w:history="1">
        <w:r w:rsidRPr="002C53E8">
          <w:rPr>
            <w:rStyle w:val="Hyperlink"/>
            <w:sz w:val="24"/>
            <w:szCs w:val="24"/>
          </w:rPr>
          <w:t>Acts 2:38</w:t>
        </w:r>
      </w:hyperlink>
      <w:r w:rsidRPr="002C53E8">
        <w:rPr>
          <w:sz w:val="24"/>
          <w:szCs w:val="24"/>
        </w:rPr>
        <w:t xml:space="preserve">; </w:t>
      </w:r>
      <w:hyperlink r:id="rId19" w:history="1">
        <w:r w:rsidRPr="002C53E8">
          <w:rPr>
            <w:rStyle w:val="Hyperlink"/>
            <w:sz w:val="24"/>
            <w:szCs w:val="24"/>
          </w:rPr>
          <w:t>Acts 3:19</w:t>
        </w:r>
      </w:hyperlink>
      <w:r w:rsidRPr="002C53E8">
        <w:rPr>
          <w:sz w:val="24"/>
          <w:szCs w:val="24"/>
        </w:rPr>
        <w:t xml:space="preserve">; </w:t>
      </w:r>
      <w:hyperlink r:id="rId20" w:history="1">
        <w:r w:rsidRPr="002C53E8">
          <w:rPr>
            <w:rStyle w:val="Hyperlink"/>
            <w:sz w:val="24"/>
            <w:szCs w:val="24"/>
          </w:rPr>
          <w:t>Romans 1:17</w:t>
        </w:r>
      </w:hyperlink>
      <w:r w:rsidRPr="002C53E8">
        <w:rPr>
          <w:sz w:val="24"/>
          <w:szCs w:val="24"/>
        </w:rPr>
        <w:t xml:space="preserve">; </w:t>
      </w:r>
      <w:hyperlink r:id="rId21" w:history="1">
        <w:r w:rsidRPr="002C53E8">
          <w:rPr>
            <w:rStyle w:val="Hyperlink"/>
            <w:sz w:val="24"/>
            <w:szCs w:val="24"/>
          </w:rPr>
          <w:t>Romans 10:4-17</w:t>
        </w:r>
      </w:hyperlink>
      <w:r w:rsidRPr="002C53E8">
        <w:rPr>
          <w:sz w:val="24"/>
          <w:szCs w:val="24"/>
        </w:rPr>
        <w:t xml:space="preserve">; </w:t>
      </w:r>
      <w:hyperlink r:id="rId22" w:history="1">
        <w:r w:rsidRPr="002C53E8">
          <w:rPr>
            <w:rStyle w:val="Hyperlink"/>
            <w:sz w:val="24"/>
            <w:szCs w:val="24"/>
          </w:rPr>
          <w:t>Gal. 3:27</w:t>
        </w:r>
      </w:hyperlink>
      <w:r w:rsidRPr="002C53E8">
        <w:rPr>
          <w:sz w:val="24"/>
          <w:szCs w:val="24"/>
        </w:rPr>
        <w:t xml:space="preserve">; </w:t>
      </w:r>
      <w:hyperlink r:id="rId23" w:history="1">
        <w:r w:rsidRPr="002C53E8">
          <w:rPr>
            <w:rStyle w:val="Hyperlink"/>
            <w:sz w:val="24"/>
            <w:szCs w:val="24"/>
          </w:rPr>
          <w:t>Phil. 3:8-11</w:t>
        </w:r>
      </w:hyperlink>
      <w:r w:rsidRPr="002C53E8">
        <w:rPr>
          <w:sz w:val="24"/>
          <w:szCs w:val="24"/>
        </w:rPr>
        <w:t xml:space="preserve">; </w:t>
      </w:r>
      <w:hyperlink r:id="rId24" w:history="1">
        <w:r w:rsidRPr="002C53E8">
          <w:rPr>
            <w:rStyle w:val="Hyperlink"/>
            <w:sz w:val="24"/>
            <w:szCs w:val="24"/>
          </w:rPr>
          <w:t>Mark 3:10</w:t>
        </w:r>
      </w:hyperlink>
      <w:r w:rsidRPr="002C53E8">
        <w:rPr>
          <w:sz w:val="24"/>
          <w:szCs w:val="24"/>
        </w:rPr>
        <w:t xml:space="preserve">; </w:t>
      </w:r>
      <w:hyperlink r:id="rId25" w:history="1">
        <w:r w:rsidRPr="002C53E8">
          <w:rPr>
            <w:rStyle w:val="Hyperlink"/>
            <w:sz w:val="24"/>
            <w:szCs w:val="24"/>
          </w:rPr>
          <w:t>Matthew 15:26</w:t>
        </w:r>
      </w:hyperlink>
      <w:r w:rsidRPr="002C53E8">
        <w:rPr>
          <w:sz w:val="24"/>
          <w:szCs w:val="24"/>
        </w:rPr>
        <w:t xml:space="preserve">; </w:t>
      </w:r>
      <w:hyperlink r:id="rId26" w:history="1">
        <w:r w:rsidRPr="002C53E8">
          <w:rPr>
            <w:rStyle w:val="Hyperlink"/>
            <w:sz w:val="24"/>
            <w:szCs w:val="24"/>
          </w:rPr>
          <w:t>Mark 10:46-52</w:t>
        </w:r>
      </w:hyperlink>
      <w:r w:rsidRPr="002C53E8">
        <w:rPr>
          <w:sz w:val="24"/>
          <w:szCs w:val="24"/>
        </w:rPr>
        <w:t xml:space="preserve">; </w:t>
      </w:r>
      <w:hyperlink r:id="rId27" w:history="1">
        <w:r w:rsidRPr="002C53E8">
          <w:rPr>
            <w:rStyle w:val="Hyperlink"/>
            <w:sz w:val="24"/>
            <w:szCs w:val="24"/>
          </w:rPr>
          <w:t>Luke 6:18,19</w:t>
        </w:r>
      </w:hyperlink>
      <w:r w:rsidRPr="002C53E8">
        <w:rPr>
          <w:sz w:val="24"/>
          <w:szCs w:val="24"/>
        </w:rPr>
        <w:t xml:space="preserve">; </w:t>
      </w:r>
      <w:hyperlink r:id="rId28" w:history="1">
        <w:r w:rsidRPr="002C53E8">
          <w:rPr>
            <w:rStyle w:val="Hyperlink"/>
            <w:sz w:val="24"/>
            <w:szCs w:val="24"/>
          </w:rPr>
          <w:t>Matthew 14:36</w:t>
        </w:r>
      </w:hyperlink>
      <w:r w:rsidRPr="002C53E8">
        <w:rPr>
          <w:sz w:val="24"/>
          <w:szCs w:val="24"/>
        </w:rPr>
        <w:t xml:space="preserve">; </w:t>
      </w:r>
      <w:hyperlink r:id="rId29" w:history="1">
        <w:r w:rsidRPr="002C53E8">
          <w:rPr>
            <w:rStyle w:val="Hyperlink"/>
            <w:sz w:val="24"/>
            <w:szCs w:val="24"/>
          </w:rPr>
          <w:t>Mark 11:22-24</w:t>
        </w:r>
      </w:hyperlink>
      <w:r w:rsidRPr="002C53E8">
        <w:t xml:space="preserve">; </w:t>
      </w:r>
      <w:hyperlink r:id="rId30" w:history="1">
        <w:r w:rsidRPr="002C53E8">
          <w:rPr>
            <w:rStyle w:val="Hyperlink"/>
            <w:sz w:val="24"/>
            <w:szCs w:val="24"/>
          </w:rPr>
          <w:t>John 10:27</w:t>
        </w:r>
      </w:hyperlink>
      <w:r w:rsidRPr="002C53E8">
        <w:rPr>
          <w:rStyle w:val="Hyperlink"/>
          <w:sz w:val="24"/>
          <w:szCs w:val="24"/>
        </w:rPr>
        <w:t xml:space="preserve">; </w:t>
      </w:r>
      <w:hyperlink r:id="rId31" w:history="1">
        <w:r w:rsidRPr="002C53E8">
          <w:rPr>
            <w:rStyle w:val="Hyperlink"/>
            <w:sz w:val="24"/>
            <w:szCs w:val="24"/>
          </w:rPr>
          <w:t>Ephesians 2:10</w:t>
        </w:r>
      </w:hyperlink>
      <w:r w:rsidRPr="002C53E8">
        <w:rPr>
          <w:rStyle w:val="Hyperlink"/>
          <w:sz w:val="24"/>
          <w:szCs w:val="24"/>
        </w:rPr>
        <w:t xml:space="preserve">; </w:t>
      </w:r>
      <w:hyperlink r:id="rId32" w:history="1">
        <w:r w:rsidRPr="002C53E8">
          <w:rPr>
            <w:rStyle w:val="Hyperlink"/>
            <w:sz w:val="24"/>
            <w:szCs w:val="24"/>
          </w:rPr>
          <w:t>Ephesians 5:26</w:t>
        </w:r>
      </w:hyperlink>
      <w:r w:rsidRPr="002C53E8">
        <w:rPr>
          <w:rStyle w:val="Hyperlink"/>
          <w:sz w:val="24"/>
          <w:szCs w:val="24"/>
        </w:rPr>
        <w:t xml:space="preserve">; </w:t>
      </w:r>
      <w:hyperlink r:id="rId33" w:history="1">
        <w:r w:rsidRPr="002C53E8">
          <w:rPr>
            <w:rStyle w:val="Hyperlink"/>
            <w:sz w:val="24"/>
            <w:szCs w:val="24"/>
          </w:rPr>
          <w:t>Hebrews 12:1-2</w:t>
        </w:r>
      </w:hyperlink>
      <w:r w:rsidRPr="002C53E8">
        <w:rPr>
          <w:sz w:val="24"/>
          <w:szCs w:val="24"/>
        </w:rPr>
        <w:t>.</w:t>
      </w:r>
    </w:p>
    <w:p w:rsidR="00DC6C00" w:rsidRPr="00957330" w:rsidRDefault="00DC6C00" w:rsidP="00DC6C00">
      <w:r w:rsidRPr="00957330">
        <w:t>Review the journaling you have</w:t>
      </w:r>
      <w:r>
        <w:t xml:space="preserve"> received on previous days, to </w:t>
      </w:r>
      <w:r w:rsidRPr="002743A8">
        <w:t>ensure</w:t>
      </w:r>
      <w:r w:rsidRPr="00957330">
        <w:t xml:space="preserve"> you are abiding by it.</w:t>
      </w:r>
    </w:p>
    <w:p w:rsidR="00DC6C00" w:rsidRPr="00EC5D50" w:rsidRDefault="00DC6C00" w:rsidP="00DC6C00">
      <w:pPr>
        <w:pStyle w:val="Heading2"/>
        <w:jc w:val="center"/>
        <w:rPr>
          <w:rFonts w:asciiTheme="minorHAnsi" w:hAnsiTheme="minorHAnsi" w:cstheme="minorHAnsi"/>
        </w:rPr>
      </w:pPr>
      <w:r w:rsidRPr="00EC5D50">
        <w:rPr>
          <w:rFonts w:asciiTheme="minorHAnsi" w:hAnsiTheme="minorHAnsi" w:cstheme="minorHAnsi"/>
        </w:rPr>
        <w:t>God’s Medicine – Daily Diary – Until Victory Manifests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052"/>
        <w:gridCol w:w="1240"/>
        <w:gridCol w:w="2501"/>
        <w:gridCol w:w="1506"/>
        <w:gridCol w:w="2217"/>
      </w:tblGrid>
      <w:tr w:rsidR="00DC6C00" w:rsidRPr="0000082F" w:rsidTr="00FD75DF">
        <w:tc>
          <w:tcPr>
            <w:tcW w:w="738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lastRenderedPageBreak/>
              <w:t>Date</w:t>
            </w:r>
          </w:p>
        </w:tc>
        <w:tc>
          <w:tcPr>
            <w:tcW w:w="99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Time(s)</w:t>
            </w:r>
          </w:p>
        </w:tc>
        <w:tc>
          <w:tcPr>
            <w:tcW w:w="126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Took God’s Medicine</w:t>
            </w:r>
          </w:p>
        </w:tc>
        <w:tc>
          <w:tcPr>
            <w:tcW w:w="270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Instructions Received are:</w:t>
            </w:r>
          </w:p>
        </w:tc>
        <w:tc>
          <w:tcPr>
            <w:tcW w:w="153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Obeyed God’s Instructions</w:t>
            </w:r>
          </w:p>
        </w:tc>
        <w:tc>
          <w:tcPr>
            <w:tcW w:w="2358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Results Experienced</w:t>
            </w:r>
          </w:p>
          <w:p w:rsidR="00DC6C00" w:rsidRPr="00DA5231" w:rsidRDefault="00DC6C00" w:rsidP="00FD75DF">
            <w:pPr>
              <w:rPr>
                <w:sz w:val="24"/>
                <w:szCs w:val="24"/>
              </w:rPr>
            </w:pPr>
          </w:p>
        </w:tc>
      </w:tr>
      <w:tr w:rsidR="00DC6C00" w:rsidTr="00FD75DF">
        <w:tc>
          <w:tcPr>
            <w:tcW w:w="738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Day 1</w:t>
            </w:r>
          </w:p>
        </w:tc>
        <w:tc>
          <w:tcPr>
            <w:tcW w:w="99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Morning</w:t>
            </w:r>
          </w:p>
        </w:tc>
        <w:tc>
          <w:tcPr>
            <w:tcW w:w="126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Yes/no</w:t>
            </w:r>
          </w:p>
        </w:tc>
        <w:tc>
          <w:tcPr>
            <w:tcW w:w="270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Yes/no</w:t>
            </w:r>
          </w:p>
        </w:tc>
        <w:tc>
          <w:tcPr>
            <w:tcW w:w="2358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</w:p>
        </w:tc>
      </w:tr>
      <w:tr w:rsidR="00DC6C00" w:rsidTr="00FD75DF">
        <w:tc>
          <w:tcPr>
            <w:tcW w:w="738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Optional</w:t>
            </w:r>
          </w:p>
        </w:tc>
        <w:tc>
          <w:tcPr>
            <w:tcW w:w="99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Noon</w:t>
            </w:r>
          </w:p>
        </w:tc>
        <w:tc>
          <w:tcPr>
            <w:tcW w:w="126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Yes/no</w:t>
            </w:r>
          </w:p>
        </w:tc>
        <w:tc>
          <w:tcPr>
            <w:tcW w:w="270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Yes/no</w:t>
            </w:r>
          </w:p>
        </w:tc>
        <w:tc>
          <w:tcPr>
            <w:tcW w:w="2358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</w:p>
        </w:tc>
      </w:tr>
      <w:tr w:rsidR="00DC6C00" w:rsidTr="00FD75DF">
        <w:tc>
          <w:tcPr>
            <w:tcW w:w="738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Optional</w:t>
            </w:r>
          </w:p>
        </w:tc>
        <w:tc>
          <w:tcPr>
            <w:tcW w:w="99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Evening</w:t>
            </w:r>
          </w:p>
        </w:tc>
        <w:tc>
          <w:tcPr>
            <w:tcW w:w="126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Yes/no</w:t>
            </w:r>
          </w:p>
        </w:tc>
        <w:tc>
          <w:tcPr>
            <w:tcW w:w="270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Yes/no</w:t>
            </w:r>
          </w:p>
        </w:tc>
        <w:tc>
          <w:tcPr>
            <w:tcW w:w="2358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</w:p>
        </w:tc>
      </w:tr>
      <w:tr w:rsidR="00DC6C00" w:rsidTr="00FD75DF">
        <w:tc>
          <w:tcPr>
            <w:tcW w:w="738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Day 2</w:t>
            </w:r>
          </w:p>
        </w:tc>
        <w:tc>
          <w:tcPr>
            <w:tcW w:w="99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Morning</w:t>
            </w:r>
          </w:p>
        </w:tc>
        <w:tc>
          <w:tcPr>
            <w:tcW w:w="126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Yes/no</w:t>
            </w:r>
          </w:p>
        </w:tc>
        <w:tc>
          <w:tcPr>
            <w:tcW w:w="270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Yes/no</w:t>
            </w:r>
          </w:p>
        </w:tc>
        <w:tc>
          <w:tcPr>
            <w:tcW w:w="2358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</w:p>
        </w:tc>
      </w:tr>
      <w:tr w:rsidR="00DC6C00" w:rsidTr="00FD75DF">
        <w:tc>
          <w:tcPr>
            <w:tcW w:w="738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Optional</w:t>
            </w:r>
          </w:p>
        </w:tc>
        <w:tc>
          <w:tcPr>
            <w:tcW w:w="99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Noon</w:t>
            </w:r>
          </w:p>
        </w:tc>
        <w:tc>
          <w:tcPr>
            <w:tcW w:w="126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Yes/no</w:t>
            </w:r>
          </w:p>
        </w:tc>
        <w:tc>
          <w:tcPr>
            <w:tcW w:w="270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Yes/no</w:t>
            </w:r>
          </w:p>
        </w:tc>
        <w:tc>
          <w:tcPr>
            <w:tcW w:w="2358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</w:p>
        </w:tc>
      </w:tr>
      <w:tr w:rsidR="00DC6C00" w:rsidTr="00FD75DF">
        <w:tc>
          <w:tcPr>
            <w:tcW w:w="738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Optional</w:t>
            </w:r>
          </w:p>
        </w:tc>
        <w:tc>
          <w:tcPr>
            <w:tcW w:w="99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Evening</w:t>
            </w:r>
          </w:p>
        </w:tc>
        <w:tc>
          <w:tcPr>
            <w:tcW w:w="126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Yes/no</w:t>
            </w:r>
          </w:p>
        </w:tc>
        <w:tc>
          <w:tcPr>
            <w:tcW w:w="270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  <w:r w:rsidRPr="00DA5231">
              <w:rPr>
                <w:sz w:val="24"/>
                <w:szCs w:val="24"/>
              </w:rPr>
              <w:t>Yes/no</w:t>
            </w:r>
          </w:p>
        </w:tc>
        <w:tc>
          <w:tcPr>
            <w:tcW w:w="2358" w:type="dxa"/>
          </w:tcPr>
          <w:p w:rsidR="00DC6C00" w:rsidRPr="00DA5231" w:rsidRDefault="00DC6C00" w:rsidP="00FD75DF">
            <w:pPr>
              <w:rPr>
                <w:sz w:val="24"/>
                <w:szCs w:val="24"/>
              </w:rPr>
            </w:pPr>
          </w:p>
        </w:tc>
      </w:tr>
    </w:tbl>
    <w:p w:rsidR="00B92FBB" w:rsidRDefault="00B92FBB"/>
    <w:sectPr w:rsidR="00B92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00"/>
    <w:rsid w:val="00B92FBB"/>
    <w:rsid w:val="00D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00"/>
    <w:rPr>
      <w:rFonts w:cstheme="minorHAnsi"/>
      <w:color w:val="000000" w:themeColor="text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6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C00"/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C6C00"/>
    <w:rPr>
      <w:color w:val="0000FF"/>
      <w:u w:val="single"/>
    </w:rPr>
  </w:style>
  <w:style w:type="paragraph" w:styleId="NoSpacing">
    <w:name w:val="No Spacing"/>
    <w:uiPriority w:val="1"/>
    <w:qFormat/>
    <w:rsid w:val="00DC6C00"/>
    <w:pPr>
      <w:spacing w:after="0" w:line="240" w:lineRule="auto"/>
    </w:pPr>
  </w:style>
  <w:style w:type="table" w:styleId="TableGrid">
    <w:name w:val="Table Grid"/>
    <w:basedOn w:val="TableNormal"/>
    <w:uiPriority w:val="59"/>
    <w:rsid w:val="00DC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00"/>
    <w:rPr>
      <w:rFonts w:cstheme="minorHAnsi"/>
      <w:color w:val="000000" w:themeColor="text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6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6C00"/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C6C00"/>
    <w:rPr>
      <w:color w:val="0000FF"/>
      <w:u w:val="single"/>
    </w:rPr>
  </w:style>
  <w:style w:type="paragraph" w:styleId="NoSpacing">
    <w:name w:val="No Spacing"/>
    <w:uiPriority w:val="1"/>
    <w:qFormat/>
    <w:rsid w:val="00DC6C00"/>
    <w:pPr>
      <w:spacing w:after="0" w:line="240" w:lineRule="auto"/>
    </w:pPr>
  </w:style>
  <w:style w:type="table" w:styleId="TableGrid">
    <w:name w:val="Table Grid"/>
    <w:basedOn w:val="TableNormal"/>
    <w:uiPriority w:val="59"/>
    <w:rsid w:val="00DC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.+118%3A17&amp;version=NASB" TargetMode="External"/><Relationship Id="rId13" Type="http://schemas.openxmlformats.org/officeDocument/2006/relationships/hyperlink" Target="https://www.biblegateway.com/passage/?search=Ps.+107%3A20&amp;version=NASB" TargetMode="External"/><Relationship Id="rId18" Type="http://schemas.openxmlformats.org/officeDocument/2006/relationships/hyperlink" Target="https://www.biblegateway.com/passage/?search=Acts+2%3A38&amp;version=NASB" TargetMode="External"/><Relationship Id="rId26" Type="http://schemas.openxmlformats.org/officeDocument/2006/relationships/hyperlink" Target="https://www.biblegateway.com/passage/?search=Mk.+10%3A46-52&amp;version=NAS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egateway.com/passage/?search=Rom.+10%3A4-17&amp;version=NASB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biblegateway.com/passage/?search=Ps.+30%3A2&amp;version=NASB" TargetMode="External"/><Relationship Id="rId12" Type="http://schemas.openxmlformats.org/officeDocument/2006/relationships/hyperlink" Target="https://www.biblegateway.com/passage/?search=Isa.+53%3A5&amp;version=NASB" TargetMode="External"/><Relationship Id="rId17" Type="http://schemas.openxmlformats.org/officeDocument/2006/relationships/hyperlink" Target="https://www.biblegateway.com/passage/?search=Rev.+2%3A22&amp;version=NASB" TargetMode="External"/><Relationship Id="rId25" Type="http://schemas.openxmlformats.org/officeDocument/2006/relationships/hyperlink" Target="https://www.biblegateway.com/passage/?search=Matt.+15%3A26&amp;version=NASB" TargetMode="External"/><Relationship Id="rId33" Type="http://schemas.openxmlformats.org/officeDocument/2006/relationships/hyperlink" Target="https://www.biblegateway.com/passage/?search=Heb.+12%3A1-2&amp;version=NAS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iblegateway.com/passage/?search=Ex.+15%3A26&amp;version=NASB" TargetMode="External"/><Relationship Id="rId20" Type="http://schemas.openxmlformats.org/officeDocument/2006/relationships/hyperlink" Target="https://www.biblegateway.com/passage/?search=Rom.+1%3A17&amp;version=NASB" TargetMode="External"/><Relationship Id="rId29" Type="http://schemas.openxmlformats.org/officeDocument/2006/relationships/hyperlink" Target="https://www.biblegateway.com/passage/?search=Mk.+11%3A22-24&amp;version=NAS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Psalm+103%3A2-3&amp;version=NASB" TargetMode="External"/><Relationship Id="rId11" Type="http://schemas.openxmlformats.org/officeDocument/2006/relationships/hyperlink" Target="https://www.biblegateway.com/passage/?search=Jer+17%3A14&amp;version=NASB" TargetMode="External"/><Relationship Id="rId24" Type="http://schemas.openxmlformats.org/officeDocument/2006/relationships/hyperlink" Target="https://www.biblegateway.com/passage/?search=Mk.+3%3A10&amp;version=NASB" TargetMode="External"/><Relationship Id="rId32" Type="http://schemas.openxmlformats.org/officeDocument/2006/relationships/hyperlink" Target="https://www.biblegateway.com/passage/?search=Eph.+5%3A26&amp;version=NASB" TargetMode="External"/><Relationship Id="rId5" Type="http://schemas.openxmlformats.org/officeDocument/2006/relationships/hyperlink" Target="https://www.biblegateway.com/passage/?search=Psalm+123%3A1&amp;version=NASB" TargetMode="External"/><Relationship Id="rId15" Type="http://schemas.openxmlformats.org/officeDocument/2006/relationships/hyperlink" Target="https://www.biblegateway.com/passage/?search=Ezek.+12%3A25&amp;version=NASB" TargetMode="External"/><Relationship Id="rId23" Type="http://schemas.openxmlformats.org/officeDocument/2006/relationships/hyperlink" Target="https://www.biblegateway.com/passage/?search=Phil.+3%3A8-11&amp;version=NASB" TargetMode="External"/><Relationship Id="rId28" Type="http://schemas.openxmlformats.org/officeDocument/2006/relationships/hyperlink" Target="https://www.biblegateway.com/passage/?search=Matt.+14%3A36&amp;version=NASB" TargetMode="External"/><Relationship Id="rId10" Type="http://schemas.openxmlformats.org/officeDocument/2006/relationships/hyperlink" Target="https://www.biblegateway.com/passage/?search=Hab.+2%3A2&amp;version=NASB" TargetMode="External"/><Relationship Id="rId19" Type="http://schemas.openxmlformats.org/officeDocument/2006/relationships/hyperlink" Target="https://www.biblegateway.com/passage/?search=Acts+3%3A19&amp;version=NASB" TargetMode="External"/><Relationship Id="rId31" Type="http://schemas.openxmlformats.org/officeDocument/2006/relationships/hyperlink" Target="https://www.biblegateway.com/passage/?search=Eph.+2%3A10&amp;version=NAS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Prov.+4%3A20-22&amp;version=NASB" TargetMode="External"/><Relationship Id="rId14" Type="http://schemas.openxmlformats.org/officeDocument/2006/relationships/hyperlink" Target="https://www.biblegateway.com/passage/?search=Ps.+139%3A14&amp;version=NASB" TargetMode="External"/><Relationship Id="rId22" Type="http://schemas.openxmlformats.org/officeDocument/2006/relationships/hyperlink" Target="https://www.biblegateway.com/passage/?search=Gal.+3%3A27&amp;version=NASB" TargetMode="External"/><Relationship Id="rId27" Type="http://schemas.openxmlformats.org/officeDocument/2006/relationships/hyperlink" Target="https://www.biblegateway.com/passage/?search=Lk.+6%3A18-19&amp;version=NASB" TargetMode="External"/><Relationship Id="rId30" Type="http://schemas.openxmlformats.org/officeDocument/2006/relationships/hyperlink" Target="https://www.biblegateway.com/passage/?search=Jn.+10%3A27&amp;version=NASB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1369</Words>
  <Characters>7807</Characters>
  <Application>Microsoft Office Word</Application>
  <DocSecurity>0</DocSecurity>
  <Lines>65</Lines>
  <Paragraphs>18</Paragraphs>
  <ScaleCrop>false</ScaleCrop>
  <Company>Hewlett-Packard</Company>
  <LinksUpToDate>false</LinksUpToDate>
  <CharactersWithSpaces>9158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Virkler</dc:creator>
  <cp:lastModifiedBy>Mark Virkler</cp:lastModifiedBy>
  <cp:revision>1</cp:revision>
  <dcterms:created xsi:type="dcterms:W3CDTF">2017-09-07T19:10:00Z</dcterms:created>
  <dcterms:modified xsi:type="dcterms:W3CDTF">2017-09-07T19:13:00Z</dcterms:modified>
</cp:coreProperties>
</file>